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38A4A" w14:textId="5BF3EAE3" w:rsidR="00314D5F" w:rsidRPr="005C3B6D" w:rsidRDefault="00F21976">
      <w:pPr>
        <w:rPr>
          <w:sz w:val="26"/>
          <w:szCs w:val="28"/>
          <w:lang w:val="en-US"/>
        </w:rPr>
      </w:pPr>
      <w:bookmarkStart w:id="0" w:name="_Hlk216341952"/>
      <w:bookmarkEnd w:id="0"/>
      <w:r w:rsidRPr="005C3B6D">
        <w:rPr>
          <w:sz w:val="26"/>
          <w:szCs w:val="28"/>
          <w:lang w:val="en-US"/>
        </w:rPr>
        <w:t>Dear SciLifeLab group leader,</w:t>
      </w:r>
    </w:p>
    <w:p w14:paraId="4C35638F" w14:textId="77777777" w:rsidR="00F21976" w:rsidRPr="00C72EB3" w:rsidRDefault="00F21976">
      <w:pPr>
        <w:rPr>
          <w:lang w:val="en-US"/>
        </w:rPr>
      </w:pPr>
    </w:p>
    <w:p w14:paraId="4CDF0239" w14:textId="2F7D5B26" w:rsidR="009D37D7" w:rsidRDefault="00F21976">
      <w:pPr>
        <w:rPr>
          <w:lang w:val="en-GB"/>
        </w:rPr>
      </w:pPr>
      <w:r w:rsidRPr="00F21976">
        <w:rPr>
          <w:lang w:val="en-GB"/>
        </w:rPr>
        <w:t>With regards to the upcoming SciLifeL</w:t>
      </w:r>
      <w:r>
        <w:rPr>
          <w:lang w:val="en-GB"/>
        </w:rPr>
        <w:t>ab PULSE postdoc call</w:t>
      </w:r>
      <w:r w:rsidR="00981BAE">
        <w:rPr>
          <w:lang w:val="en-GB"/>
        </w:rPr>
        <w:t>, cohort 2</w:t>
      </w:r>
      <w:r>
        <w:rPr>
          <w:lang w:val="en-GB"/>
        </w:rPr>
        <w:t xml:space="preserve">, we at the SciLifeLab DDD platform would like to inform you that we </w:t>
      </w:r>
      <w:r w:rsidR="009D37D7">
        <w:rPr>
          <w:lang w:val="en-GB"/>
        </w:rPr>
        <w:t xml:space="preserve">have reserved resources to support up to 16 postdocs in the entrepreneurial track, but we need to collaborate with you as SciLifeLab group leaders to co-fund the salaries </w:t>
      </w:r>
      <w:r w:rsidR="00981BAE">
        <w:rPr>
          <w:lang w:val="en-GB"/>
        </w:rPr>
        <w:t xml:space="preserve">and additional costs at your labs for </w:t>
      </w:r>
      <w:r w:rsidR="009D37D7">
        <w:rPr>
          <w:lang w:val="en-GB"/>
        </w:rPr>
        <w:t>the PULSE postdoc candidates.</w:t>
      </w:r>
    </w:p>
    <w:p w14:paraId="1F236A6F" w14:textId="77777777" w:rsidR="009D37D7" w:rsidRDefault="009D37D7">
      <w:pPr>
        <w:rPr>
          <w:lang w:val="en-GB"/>
        </w:rPr>
      </w:pPr>
    </w:p>
    <w:p w14:paraId="06C0BB3C" w14:textId="77777777" w:rsidR="00051A8D" w:rsidRDefault="009D37D7">
      <w:pPr>
        <w:rPr>
          <w:lang w:val="en-GB"/>
        </w:rPr>
      </w:pPr>
      <w:r>
        <w:rPr>
          <w:lang w:val="en-GB"/>
        </w:rPr>
        <w:t xml:space="preserve">For us to use </w:t>
      </w:r>
      <w:r w:rsidR="00981BAE">
        <w:rPr>
          <w:lang w:val="en-GB"/>
        </w:rPr>
        <w:t xml:space="preserve">the </w:t>
      </w:r>
      <w:r>
        <w:rPr>
          <w:lang w:val="en-GB"/>
        </w:rPr>
        <w:t>funding</w:t>
      </w:r>
      <w:r w:rsidR="00981BAE">
        <w:rPr>
          <w:lang w:val="en-GB"/>
        </w:rPr>
        <w:t xml:space="preserve"> reserved at DDD</w:t>
      </w:r>
      <w:r>
        <w:rPr>
          <w:lang w:val="en-GB"/>
        </w:rPr>
        <w:t xml:space="preserve">, we need the project to be aligned to one of our strategic areas </w:t>
      </w:r>
      <w:r w:rsidR="00FC3516">
        <w:rPr>
          <w:lang w:val="en-GB"/>
        </w:rPr>
        <w:t>for</w:t>
      </w:r>
      <w:r>
        <w:rPr>
          <w:lang w:val="en-GB"/>
        </w:rPr>
        <w:t xml:space="preserve"> technology developments</w:t>
      </w:r>
      <w:r w:rsidR="00877EB0">
        <w:rPr>
          <w:lang w:val="en-GB"/>
        </w:rPr>
        <w:t xml:space="preserve"> </w:t>
      </w:r>
      <w:r w:rsidR="00D5209F">
        <w:rPr>
          <w:lang w:val="en-GB"/>
        </w:rPr>
        <w:t xml:space="preserve">aiming </w:t>
      </w:r>
      <w:r w:rsidR="00877EB0">
        <w:rPr>
          <w:lang w:val="en-GB"/>
        </w:rPr>
        <w:t xml:space="preserve">to address challenges in drug discovery, see </w:t>
      </w:r>
      <w:hyperlink r:id="rId8" w:anchor="h-research-areas" w:history="1">
        <w:r w:rsidR="00981BAE">
          <w:rPr>
            <w:rStyle w:val="Hyperlink"/>
            <w:lang w:val="en-GB"/>
          </w:rPr>
          <w:t>PULSE website</w:t>
        </w:r>
      </w:hyperlink>
      <w:r>
        <w:rPr>
          <w:lang w:val="en-GB"/>
        </w:rPr>
        <w:t xml:space="preserve">: </w:t>
      </w:r>
    </w:p>
    <w:p w14:paraId="6C43D60C" w14:textId="77777777" w:rsidR="00051A8D" w:rsidRDefault="009D37D7" w:rsidP="00051A8D">
      <w:pPr>
        <w:pStyle w:val="ListParagraph"/>
        <w:numPr>
          <w:ilvl w:val="0"/>
          <w:numId w:val="3"/>
        </w:numPr>
        <w:rPr>
          <w:lang w:val="en-GB"/>
        </w:rPr>
      </w:pPr>
      <w:r w:rsidRPr="00051A8D">
        <w:rPr>
          <w:lang w:val="en-GB"/>
        </w:rPr>
        <w:t>AI in Drug Discovery</w:t>
      </w:r>
    </w:p>
    <w:p w14:paraId="08E750F3" w14:textId="77777777" w:rsidR="00051A8D" w:rsidRDefault="009D37D7" w:rsidP="00051A8D">
      <w:pPr>
        <w:pStyle w:val="ListParagraph"/>
        <w:numPr>
          <w:ilvl w:val="0"/>
          <w:numId w:val="3"/>
        </w:numPr>
        <w:rPr>
          <w:lang w:val="en-GB"/>
        </w:rPr>
      </w:pPr>
      <w:r w:rsidRPr="00051A8D">
        <w:rPr>
          <w:lang w:val="en-GB"/>
        </w:rPr>
        <w:t>Proximity Inducing Agents</w:t>
      </w:r>
    </w:p>
    <w:p w14:paraId="5516BA3B" w14:textId="77777777" w:rsidR="00051A8D" w:rsidRDefault="009D37D7" w:rsidP="00051A8D">
      <w:pPr>
        <w:pStyle w:val="ListParagraph"/>
        <w:numPr>
          <w:ilvl w:val="0"/>
          <w:numId w:val="3"/>
        </w:numPr>
        <w:rPr>
          <w:lang w:val="en-GB"/>
        </w:rPr>
      </w:pPr>
      <w:r w:rsidRPr="00051A8D">
        <w:rPr>
          <w:lang w:val="en-GB"/>
        </w:rPr>
        <w:t>Display and Selection Technologies</w:t>
      </w:r>
    </w:p>
    <w:p w14:paraId="4E414EAD" w14:textId="16EC7DA1" w:rsidR="00051A8D" w:rsidRDefault="009D37D7" w:rsidP="00051A8D">
      <w:pPr>
        <w:pStyle w:val="ListParagraph"/>
        <w:numPr>
          <w:ilvl w:val="0"/>
          <w:numId w:val="3"/>
        </w:numPr>
        <w:rPr>
          <w:lang w:val="en-GB"/>
        </w:rPr>
      </w:pPr>
      <w:r w:rsidRPr="00051A8D">
        <w:rPr>
          <w:lang w:val="en-GB"/>
        </w:rPr>
        <w:t xml:space="preserve">Therapeutic Oligonucleotides. </w:t>
      </w:r>
    </w:p>
    <w:p w14:paraId="099C45F6" w14:textId="77777777" w:rsidR="00051A8D" w:rsidRPr="00051A8D" w:rsidRDefault="00051A8D" w:rsidP="00051A8D">
      <w:pPr>
        <w:rPr>
          <w:lang w:val="en-GB"/>
        </w:rPr>
      </w:pPr>
    </w:p>
    <w:p w14:paraId="00C33FA5" w14:textId="22EA3B69" w:rsidR="009D37D7" w:rsidRDefault="005C3B6D" w:rsidP="00051A8D">
      <w:pPr>
        <w:rPr>
          <w:lang w:val="en-GB"/>
        </w:rPr>
      </w:pPr>
      <w:r>
        <w:rPr>
          <w:lang w:val="en-GB"/>
        </w:rPr>
        <w:t>For postDoc projects i</w:t>
      </w:r>
      <w:r w:rsidR="00E86705">
        <w:rPr>
          <w:lang w:val="en-GB"/>
        </w:rPr>
        <w:t>n the entrepreneurial track</w:t>
      </w:r>
      <w:r w:rsidR="00FC3516" w:rsidRPr="00051A8D">
        <w:rPr>
          <w:lang w:val="en-GB"/>
        </w:rPr>
        <w:t>, w</w:t>
      </w:r>
      <w:r w:rsidR="009D37D7" w:rsidRPr="00051A8D">
        <w:rPr>
          <w:lang w:val="en-GB"/>
        </w:rPr>
        <w:t>e are looking for technologies</w:t>
      </w:r>
      <w:r w:rsidR="00877EB0" w:rsidRPr="00051A8D">
        <w:rPr>
          <w:lang w:val="en-GB"/>
        </w:rPr>
        <w:t xml:space="preserve"> in these areas</w:t>
      </w:r>
      <w:r w:rsidR="009D37D7" w:rsidRPr="00051A8D">
        <w:rPr>
          <w:lang w:val="en-GB"/>
        </w:rPr>
        <w:t xml:space="preserve">, rather than </w:t>
      </w:r>
      <w:r w:rsidR="00877EB0" w:rsidRPr="00051A8D">
        <w:rPr>
          <w:lang w:val="en-GB"/>
        </w:rPr>
        <w:t xml:space="preserve">developing a drug </w:t>
      </w:r>
      <w:r w:rsidR="009D37D7" w:rsidRPr="00051A8D">
        <w:rPr>
          <w:lang w:val="en-GB"/>
        </w:rPr>
        <w:t>for a particular target/disease.</w:t>
      </w:r>
    </w:p>
    <w:p w14:paraId="02B0DF56" w14:textId="56748BB5" w:rsidR="00051A8D" w:rsidRDefault="00051A8D" w:rsidP="00051A8D">
      <w:pPr>
        <w:rPr>
          <w:lang w:val="en-GB"/>
        </w:rPr>
      </w:pPr>
    </w:p>
    <w:p w14:paraId="502071B4" w14:textId="14C3A9E4" w:rsidR="00051A8D" w:rsidRPr="00051A8D" w:rsidRDefault="00051A8D" w:rsidP="00051A8D">
      <w:pPr>
        <w:rPr>
          <w:b/>
          <w:bCs/>
          <w:lang w:val="en-GB"/>
        </w:rPr>
      </w:pPr>
      <w:r w:rsidRPr="00051A8D">
        <w:rPr>
          <w:b/>
          <w:bCs/>
          <w:lang w:val="en-GB"/>
        </w:rPr>
        <w:t>Support and collaboration terms</w:t>
      </w:r>
    </w:p>
    <w:p w14:paraId="467A8EE2" w14:textId="3876651F" w:rsidR="00051A8D" w:rsidRDefault="00340B5E" w:rsidP="00051A8D">
      <w:pPr>
        <w:rPr>
          <w:lang w:val="en-GB"/>
        </w:rPr>
      </w:pPr>
      <w:r>
        <w:rPr>
          <w:lang w:val="en-GB"/>
        </w:rPr>
        <w:t>The DDD platform offers substantial support to successful candidates:</w:t>
      </w:r>
    </w:p>
    <w:p w14:paraId="31123951" w14:textId="77777777" w:rsidR="005C3B6D" w:rsidRPr="00051A8D" w:rsidRDefault="005C3B6D" w:rsidP="00051A8D">
      <w:pPr>
        <w:rPr>
          <w:lang w:val="en-GB"/>
        </w:rPr>
      </w:pPr>
    </w:p>
    <w:p w14:paraId="039138D8" w14:textId="7435050C" w:rsidR="009D37D7" w:rsidRDefault="005C3B6D">
      <w:pPr>
        <w:rPr>
          <w:lang w:val="en-GB"/>
        </w:rPr>
      </w:pPr>
      <w:r w:rsidRPr="005C3B6D">
        <w:rPr>
          <w:noProof/>
          <w:lang w:val="en-GB"/>
        </w:rPr>
        <w:drawing>
          <wp:inline distT="0" distB="0" distL="0" distR="0" wp14:anchorId="3FDF8DED" wp14:editId="6389CC7B">
            <wp:extent cx="5731510" cy="192532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2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F8450" w14:textId="3B53BAB8" w:rsidR="005C3B6D" w:rsidRDefault="005C3B6D">
      <w:pPr>
        <w:rPr>
          <w:lang w:val="en-GB"/>
        </w:rPr>
      </w:pPr>
    </w:p>
    <w:p w14:paraId="162EED87" w14:textId="551E27C6" w:rsidR="005C3B6D" w:rsidRPr="005C3B6D" w:rsidRDefault="005C3B6D">
      <w:pPr>
        <w:rPr>
          <w:lang w:val="en-GB"/>
        </w:rPr>
      </w:pPr>
      <w:r w:rsidRPr="005C3B6D">
        <w:rPr>
          <w:lang w:val="en-GB"/>
        </w:rPr>
        <w:t>Note that DDD units may also function as a host for PULSE postDocs secondments.</w:t>
      </w:r>
    </w:p>
    <w:p w14:paraId="6332E5FC" w14:textId="32ADD894" w:rsidR="005C3B6D" w:rsidRPr="005C3B6D" w:rsidRDefault="005C3B6D">
      <w:pPr>
        <w:rPr>
          <w:lang w:val="en-GB"/>
        </w:rPr>
      </w:pPr>
    </w:p>
    <w:p w14:paraId="71EFF0BB" w14:textId="77777777" w:rsidR="005C3B6D" w:rsidRPr="005C3B6D" w:rsidRDefault="005C3B6D" w:rsidP="005C3B6D">
      <w:pPr>
        <w:spacing w:before="100" w:beforeAutospacing="1" w:after="100" w:afterAutospacing="1"/>
        <w:rPr>
          <w:rFonts w:eastAsia="Times New Roman" w:cs="Times New Roman"/>
          <w:kern w:val="0"/>
          <w:lang w:val="en-US" w:eastAsia="sv-SE"/>
          <w14:ligatures w14:val="none"/>
        </w:rPr>
      </w:pPr>
      <w:r w:rsidRPr="005C3B6D">
        <w:rPr>
          <w:rFonts w:eastAsia="Times New Roman" w:cs="Times New Roman"/>
          <w:b/>
          <w:bCs/>
          <w:kern w:val="0"/>
          <w:lang w:val="en-US" w:eastAsia="sv-SE"/>
          <w14:ligatures w14:val="none"/>
        </w:rPr>
        <w:t>Intellectual Property Rights (IPR) and Licensing:</w:t>
      </w:r>
      <w:r w:rsidRPr="005C3B6D">
        <w:rPr>
          <w:rFonts w:eastAsia="Times New Roman" w:cs="Times New Roman"/>
          <w:kern w:val="0"/>
          <w:lang w:val="en-US" w:eastAsia="sv-SE"/>
          <w14:ligatures w14:val="none"/>
        </w:rPr>
        <w:t xml:space="preserve"> The Principal Investigator/Postdoc will retain full ownership of all generated IPR and the lead role in commercialization efforts. In exchange, the DDD platform is granted a </w:t>
      </w:r>
      <w:r w:rsidRPr="005C3B6D">
        <w:rPr>
          <w:rFonts w:eastAsia="Times New Roman" w:cs="Times New Roman"/>
          <w:b/>
          <w:bCs/>
          <w:kern w:val="0"/>
          <w:lang w:val="en-US" w:eastAsia="sv-SE"/>
          <w14:ligatures w14:val="none"/>
        </w:rPr>
        <w:t>non-exclusive, royalty-free license</w:t>
      </w:r>
      <w:r w:rsidRPr="005C3B6D">
        <w:rPr>
          <w:rFonts w:eastAsia="Times New Roman" w:cs="Times New Roman"/>
          <w:kern w:val="0"/>
          <w:lang w:val="en-US" w:eastAsia="sv-SE"/>
          <w14:ligatures w14:val="none"/>
        </w:rPr>
        <w:t xml:space="preserve"> to utilize the developed technology in its forthcoming internal DDD programs.</w:t>
      </w:r>
    </w:p>
    <w:p w14:paraId="39960CB5" w14:textId="402B3D46" w:rsidR="005C3B6D" w:rsidRPr="005C3B6D" w:rsidRDefault="005C3B6D" w:rsidP="005C3B6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7"/>
          <w:szCs w:val="27"/>
          <w:lang w:val="en-US" w:eastAsia="sv-SE"/>
          <w14:ligatures w14:val="none"/>
        </w:rPr>
      </w:pPr>
      <w:r w:rsidRPr="005C3B6D">
        <w:rPr>
          <w:rFonts w:eastAsia="Times New Roman" w:cs="Times New Roman"/>
          <w:b/>
          <w:bCs/>
          <w:kern w:val="0"/>
          <w:sz w:val="27"/>
          <w:szCs w:val="27"/>
          <w:lang w:val="en-US" w:eastAsia="sv-SE"/>
          <w14:ligatures w14:val="none"/>
        </w:rPr>
        <w:t xml:space="preserve">Illustrative Scope of Technology Development: </w:t>
      </w:r>
      <w:r w:rsidRPr="005C3B6D">
        <w:rPr>
          <w:rFonts w:eastAsia="Times New Roman" w:cs="Times New Roman"/>
          <w:kern w:val="0"/>
          <w:lang w:val="en-US" w:eastAsia="sv-SE"/>
          <w14:ligatures w14:val="none"/>
        </w:rPr>
        <w:t>Examples of technologies in scope for the 2025 call included, but were not limited to: cyclic peptide libraries for proximity induction; AI-driven design and discovery of novel peptides; targeted delivery systems for oligonucleotide therapeutics; AI methodologies for high-throughput hit-</w:t>
      </w:r>
      <w:r w:rsidRPr="005C3B6D">
        <w:rPr>
          <w:rFonts w:eastAsia="Times New Roman" w:cs="Times New Roman"/>
          <w:kern w:val="0"/>
          <w:lang w:val="en-US" w:eastAsia="sv-SE"/>
          <w14:ligatures w14:val="none"/>
        </w:rPr>
        <w:lastRenderedPageBreak/>
        <w:t>finding via combined ultra-large DNA-encoded and virtual libraries; and bi-specific antibodies designed for membrane receptor degradation.</w:t>
      </w:r>
    </w:p>
    <w:p w14:paraId="4C7245EF" w14:textId="77777777" w:rsidR="005C3B6D" w:rsidRPr="005C3B6D" w:rsidRDefault="005C3B6D" w:rsidP="005C3B6D">
      <w:pPr>
        <w:spacing w:before="100" w:beforeAutospacing="1" w:after="100" w:afterAutospacing="1"/>
        <w:rPr>
          <w:rFonts w:eastAsia="Times New Roman" w:cs="Times New Roman"/>
          <w:kern w:val="0"/>
          <w:lang w:val="en-US" w:eastAsia="sv-SE"/>
          <w14:ligatures w14:val="none"/>
        </w:rPr>
      </w:pPr>
      <w:r w:rsidRPr="005C3B6D">
        <w:rPr>
          <w:rFonts w:eastAsia="Times New Roman" w:cs="Times New Roman"/>
          <w:kern w:val="0"/>
          <w:lang w:val="en-US" w:eastAsia="sv-SE"/>
          <w14:ligatures w14:val="none"/>
        </w:rPr>
        <w:t>We strongly encourage you to propose candidates for the Entrepreneurial Track if you are planning to host a PULSE postdoc in 2026 whose research aligns with our defined technology development requirements.</w:t>
      </w:r>
    </w:p>
    <w:p w14:paraId="56F1B4EB" w14:textId="77777777" w:rsidR="005C3B6D" w:rsidRPr="005C3B6D" w:rsidRDefault="005C3B6D" w:rsidP="005C3B6D">
      <w:pPr>
        <w:spacing w:before="100" w:beforeAutospacing="1" w:after="100" w:afterAutospacing="1"/>
        <w:rPr>
          <w:rFonts w:eastAsia="Times New Roman" w:cs="Times New Roman"/>
          <w:kern w:val="0"/>
          <w:lang w:val="en-US" w:eastAsia="sv-SE"/>
          <w14:ligatures w14:val="none"/>
        </w:rPr>
      </w:pPr>
      <w:r w:rsidRPr="005C3B6D">
        <w:rPr>
          <w:rFonts w:eastAsia="Times New Roman" w:cs="Times New Roman"/>
          <w:kern w:val="0"/>
          <w:lang w:val="en-US" w:eastAsia="sv-SE"/>
          <w14:ligatures w14:val="none"/>
        </w:rPr>
        <w:t xml:space="preserve">For further detailed information regarding the PULSE Entrepreneurial Track, please direct inquiries to </w:t>
      </w:r>
      <w:r w:rsidRPr="005C3B6D">
        <w:rPr>
          <w:rFonts w:eastAsia="Times New Roman" w:cs="Times New Roman"/>
          <w:b/>
          <w:bCs/>
          <w:kern w:val="0"/>
          <w:lang w:val="en-US" w:eastAsia="sv-SE"/>
          <w14:ligatures w14:val="none"/>
        </w:rPr>
        <w:t>kristian.sandberg@scilifelab.uu.se</w:t>
      </w:r>
      <w:r w:rsidRPr="005C3B6D">
        <w:rPr>
          <w:rFonts w:eastAsia="Times New Roman" w:cs="Times New Roman"/>
          <w:kern w:val="0"/>
          <w:lang w:val="en-US" w:eastAsia="sv-SE"/>
          <w14:ligatures w14:val="none"/>
        </w:rPr>
        <w:t>.</w:t>
      </w:r>
    </w:p>
    <w:p w14:paraId="6D066A30" w14:textId="42C4767A" w:rsidR="00D5209F" w:rsidRPr="005C3B6D" w:rsidRDefault="005C3B6D" w:rsidP="005C3B6D">
      <w:pPr>
        <w:spacing w:before="100" w:beforeAutospacing="1" w:after="100" w:afterAutospacing="1"/>
        <w:rPr>
          <w:lang w:val="en-GB"/>
        </w:rPr>
      </w:pPr>
      <w:r w:rsidRPr="005C3B6D">
        <w:rPr>
          <w:rFonts w:eastAsia="Times New Roman" w:cs="Times New Roman"/>
          <w:kern w:val="0"/>
          <w:lang w:val="en-US" w:eastAsia="sv-SE"/>
          <w14:ligatures w14:val="none"/>
        </w:rPr>
        <w:t>We look forward to partnering with you to drive cutting-edge technological advancements in drug discovery.</w:t>
      </w:r>
      <w:r w:rsidR="00843E07" w:rsidRPr="005C3B6D">
        <w:rPr>
          <w:lang w:val="en-GB"/>
        </w:rPr>
        <w:t xml:space="preserve"> </w:t>
      </w:r>
    </w:p>
    <w:p w14:paraId="249D70C4" w14:textId="77777777" w:rsidR="004921B5" w:rsidRPr="005C3B6D" w:rsidRDefault="004921B5" w:rsidP="00843E07">
      <w:pPr>
        <w:rPr>
          <w:lang w:val="en-GB"/>
        </w:rPr>
      </w:pPr>
    </w:p>
    <w:sectPr w:rsidR="004921B5" w:rsidRPr="005C3B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5D2E"/>
    <w:multiLevelType w:val="hybridMultilevel"/>
    <w:tmpl w:val="0198A4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337AC"/>
    <w:multiLevelType w:val="multilevel"/>
    <w:tmpl w:val="210C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7151C"/>
    <w:multiLevelType w:val="hybridMultilevel"/>
    <w:tmpl w:val="083056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02CF6"/>
    <w:multiLevelType w:val="multilevel"/>
    <w:tmpl w:val="1A942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7744836">
    <w:abstractNumId w:val="1"/>
  </w:num>
  <w:num w:numId="2" w16cid:durableId="1282951993">
    <w:abstractNumId w:val="3"/>
  </w:num>
  <w:num w:numId="3" w16cid:durableId="923614282">
    <w:abstractNumId w:val="2"/>
  </w:num>
  <w:num w:numId="4" w16cid:durableId="1521702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976"/>
    <w:rsid w:val="00047A57"/>
    <w:rsid w:val="00051A8D"/>
    <w:rsid w:val="00191343"/>
    <w:rsid w:val="00291DB2"/>
    <w:rsid w:val="002E2FB9"/>
    <w:rsid w:val="00314D5F"/>
    <w:rsid w:val="00340B5E"/>
    <w:rsid w:val="00464142"/>
    <w:rsid w:val="00473DCA"/>
    <w:rsid w:val="004921B5"/>
    <w:rsid w:val="00524FDC"/>
    <w:rsid w:val="005C3B6D"/>
    <w:rsid w:val="005E602D"/>
    <w:rsid w:val="007D233B"/>
    <w:rsid w:val="00843E07"/>
    <w:rsid w:val="00877EB0"/>
    <w:rsid w:val="009677E5"/>
    <w:rsid w:val="00981BAE"/>
    <w:rsid w:val="009D37D7"/>
    <w:rsid w:val="00C42873"/>
    <w:rsid w:val="00C64C96"/>
    <w:rsid w:val="00C70BC4"/>
    <w:rsid w:val="00C72EB3"/>
    <w:rsid w:val="00CF3EB3"/>
    <w:rsid w:val="00D5209F"/>
    <w:rsid w:val="00E23E5B"/>
    <w:rsid w:val="00E86705"/>
    <w:rsid w:val="00F21976"/>
    <w:rsid w:val="00FC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22D441"/>
  <w15:chartTrackingRefBased/>
  <w15:docId w15:val="{FFB03241-4330-41CE-9D3B-A076578F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9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9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9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9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9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9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9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9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9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97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9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9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9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9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9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9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7E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7E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5209F"/>
  </w:style>
  <w:style w:type="paragraph" w:styleId="NormalWeb">
    <w:name w:val="Normal (Web)"/>
    <w:basedOn w:val="Normal"/>
    <w:uiPriority w:val="99"/>
    <w:semiHidden/>
    <w:unhideWhenUsed/>
    <w:rsid w:val="004921B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styleId="Strong">
    <w:name w:val="Strong"/>
    <w:basedOn w:val="DefaultParagraphFont"/>
    <w:uiPriority w:val="22"/>
    <w:qFormat/>
    <w:rsid w:val="004921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lifelab.se/research/pulse/about-the-pulse-progra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B630C8EBB201429C0AD9929BE914F4" ma:contentTypeVersion="5" ma:contentTypeDescription="Skapa ett nytt dokument." ma:contentTypeScope="" ma:versionID="66676692a0df46600c58c6c019043fc5">
  <xsd:schema xmlns:xsd="http://www.w3.org/2001/XMLSchema" xmlns:xs="http://www.w3.org/2001/XMLSchema" xmlns:p="http://schemas.microsoft.com/office/2006/metadata/properties" xmlns:ns3="1d6b555e-a521-4a6f-8574-38b774f03d00" targetNamespace="http://schemas.microsoft.com/office/2006/metadata/properties" ma:root="true" ma:fieldsID="c006a013ae465e703f111ee5211d66a2" ns3:_="">
    <xsd:import namespace="1d6b555e-a521-4a6f-8574-38b774f03d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b555e-a521-4a6f-8574-38b774f03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FD3A4B-B665-47DD-8ABD-7AC9656F7D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18CD40-CD9A-4CEA-8035-1572A69F0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6b555e-a521-4a6f-8574-38b774f03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ABE37C-2E5C-4A72-9BDE-79A91A3754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Arvidsson</dc:creator>
  <cp:keywords/>
  <dc:description/>
  <cp:lastModifiedBy>Disa Larsson Hammarlöf</cp:lastModifiedBy>
  <cp:revision>2</cp:revision>
  <dcterms:created xsi:type="dcterms:W3CDTF">2025-12-11T13:16:00Z</dcterms:created>
  <dcterms:modified xsi:type="dcterms:W3CDTF">2025-12-11T13:16:00Z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0x010100CEB630C8EBB201429C0AD9929BE914F4</vt:lpwstr>
  </property>
</Properties>
</file>